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F2F7" w14:textId="77777777" w:rsidR="00752CED" w:rsidRPr="00752CED" w:rsidRDefault="00752CED" w:rsidP="00752CED">
      <w:pPr>
        <w:rPr>
          <w:rFonts w:eastAsia="Times New Roman"/>
          <w:sz w:val="24"/>
          <w:szCs w:val="24"/>
        </w:rPr>
      </w:pPr>
      <w:bookmarkStart w:id="0" w:name="_Hlk119870321"/>
      <w:r w:rsidRPr="00752CED">
        <w:rPr>
          <w:rFonts w:eastAsia="Times New Roman"/>
          <w:b/>
          <w:bCs/>
          <w:color w:val="000000"/>
          <w:sz w:val="24"/>
          <w:szCs w:val="24"/>
        </w:rPr>
        <w:t>Subject:</w:t>
      </w:r>
      <w:r w:rsidRPr="00752CED">
        <w:rPr>
          <w:rFonts w:eastAsia="Times New Roman"/>
          <w:color w:val="000000"/>
          <w:sz w:val="24"/>
          <w:szCs w:val="24"/>
        </w:rPr>
        <w:t xml:space="preserve"> 891452 Junction </w:t>
      </w:r>
      <w:proofErr w:type="gramStart"/>
      <w:r w:rsidRPr="00752CED">
        <w:rPr>
          <w:rFonts w:eastAsia="Times New Roman"/>
          <w:color w:val="000000"/>
          <w:sz w:val="24"/>
          <w:szCs w:val="24"/>
        </w:rPr>
        <w:t>Of</w:t>
      </w:r>
      <w:proofErr w:type="gramEnd"/>
      <w:r w:rsidRPr="00752CED">
        <w:rPr>
          <w:rFonts w:eastAsia="Times New Roman"/>
          <w:color w:val="000000"/>
          <w:sz w:val="24"/>
          <w:szCs w:val="24"/>
        </w:rPr>
        <w:t xml:space="preserve"> </w:t>
      </w:r>
      <w:proofErr w:type="spellStart"/>
      <w:r w:rsidRPr="00752CED">
        <w:rPr>
          <w:rFonts w:eastAsia="Times New Roman"/>
          <w:color w:val="000000"/>
          <w:sz w:val="24"/>
          <w:szCs w:val="24"/>
        </w:rPr>
        <w:t>Bleakmoor</w:t>
      </w:r>
      <w:proofErr w:type="spellEnd"/>
      <w:r w:rsidRPr="00752CED">
        <w:rPr>
          <w:rFonts w:eastAsia="Times New Roman"/>
          <w:color w:val="000000"/>
          <w:sz w:val="24"/>
          <w:szCs w:val="24"/>
        </w:rPr>
        <w:t xml:space="preserve"> Close and Wreake Drive, Rearsby: Junction Markings</w:t>
      </w:r>
      <w:r w:rsidRPr="00752CED">
        <w:rPr>
          <w:rFonts w:eastAsia="Times New Roman"/>
          <w:sz w:val="24"/>
          <w:szCs w:val="24"/>
        </w:rPr>
        <w:t xml:space="preserve"> </w:t>
      </w:r>
    </w:p>
    <w:p w14:paraId="4846DA97" w14:textId="77777777" w:rsidR="00752CED" w:rsidRPr="00752CED" w:rsidRDefault="00752CED" w:rsidP="00752CED">
      <w:pPr>
        <w:pStyle w:val="xmsonormal"/>
        <w:rPr>
          <w:sz w:val="24"/>
          <w:szCs w:val="24"/>
        </w:rPr>
      </w:pPr>
      <w:r w:rsidRPr="00752CED">
        <w:rPr>
          <w:color w:val="1F497D"/>
          <w:sz w:val="24"/>
          <w:szCs w:val="24"/>
        </w:rPr>
        <w:t> </w:t>
      </w:r>
    </w:p>
    <w:p w14:paraId="613CB5C2" w14:textId="77777777" w:rsidR="00752CED" w:rsidRPr="00752CED" w:rsidRDefault="00752CED" w:rsidP="00752CED">
      <w:pPr>
        <w:pStyle w:val="xmsonormal"/>
        <w:rPr>
          <w:sz w:val="24"/>
          <w:szCs w:val="24"/>
        </w:rPr>
      </w:pPr>
      <w:r w:rsidRPr="00752CED">
        <w:rPr>
          <w:sz w:val="24"/>
          <w:szCs w:val="24"/>
        </w:rPr>
        <w:t>Hi Sue,</w:t>
      </w:r>
    </w:p>
    <w:p w14:paraId="7115CAAF" w14:textId="77777777" w:rsidR="00752CED" w:rsidRPr="00752CED" w:rsidRDefault="00752CED" w:rsidP="00752CED">
      <w:pPr>
        <w:pStyle w:val="xmsonormal"/>
        <w:rPr>
          <w:sz w:val="24"/>
          <w:szCs w:val="24"/>
        </w:rPr>
      </w:pPr>
      <w:r w:rsidRPr="00752CED">
        <w:rPr>
          <w:sz w:val="24"/>
          <w:szCs w:val="24"/>
        </w:rPr>
        <w:t> </w:t>
      </w:r>
    </w:p>
    <w:p w14:paraId="6C0D9B66" w14:textId="77777777" w:rsidR="00752CED" w:rsidRPr="00752CED" w:rsidRDefault="00752CED" w:rsidP="00752CED">
      <w:pPr>
        <w:pStyle w:val="xmsonormal"/>
        <w:rPr>
          <w:sz w:val="24"/>
          <w:szCs w:val="24"/>
        </w:rPr>
      </w:pPr>
      <w:r w:rsidRPr="00752CED">
        <w:rPr>
          <w:sz w:val="24"/>
          <w:szCs w:val="24"/>
        </w:rPr>
        <w:t xml:space="preserve">Thank you for your email dated 30/11/2022 regarding concerns raised by a parishioner about the junction of </w:t>
      </w:r>
      <w:proofErr w:type="spellStart"/>
      <w:r w:rsidRPr="00752CED">
        <w:rPr>
          <w:sz w:val="24"/>
          <w:szCs w:val="24"/>
        </w:rPr>
        <w:t>Bleakmoor</w:t>
      </w:r>
      <w:proofErr w:type="spellEnd"/>
      <w:r w:rsidRPr="00752CED">
        <w:rPr>
          <w:sz w:val="24"/>
          <w:szCs w:val="24"/>
        </w:rPr>
        <w:t xml:space="preserve"> Close and Wreake Drive, Rearsby.</w:t>
      </w:r>
    </w:p>
    <w:p w14:paraId="610F93C2" w14:textId="77777777" w:rsidR="00752CED" w:rsidRPr="00752CED" w:rsidRDefault="00752CED" w:rsidP="00752CED">
      <w:pPr>
        <w:pStyle w:val="xmsonormal"/>
        <w:rPr>
          <w:sz w:val="24"/>
          <w:szCs w:val="24"/>
        </w:rPr>
      </w:pPr>
      <w:r w:rsidRPr="00752CED">
        <w:rPr>
          <w:sz w:val="24"/>
          <w:szCs w:val="24"/>
        </w:rPr>
        <w:t> </w:t>
      </w:r>
    </w:p>
    <w:p w14:paraId="2DA4757C" w14:textId="77777777" w:rsidR="00752CED" w:rsidRPr="00752CED" w:rsidRDefault="00752CED" w:rsidP="00752CED">
      <w:pPr>
        <w:pStyle w:val="xmsonormal"/>
        <w:rPr>
          <w:sz w:val="24"/>
          <w:szCs w:val="24"/>
        </w:rPr>
      </w:pPr>
      <w:r w:rsidRPr="00752CED">
        <w:rPr>
          <w:sz w:val="24"/>
          <w:szCs w:val="24"/>
        </w:rPr>
        <w:t xml:space="preserve">Having looked at the location, this type of layout is </w:t>
      </w:r>
      <w:proofErr w:type="gramStart"/>
      <w:r w:rsidRPr="00752CED">
        <w:rPr>
          <w:sz w:val="24"/>
          <w:szCs w:val="24"/>
        </w:rPr>
        <w:t>fairly typical</w:t>
      </w:r>
      <w:proofErr w:type="gramEnd"/>
      <w:r w:rsidRPr="00752CED">
        <w:rPr>
          <w:sz w:val="24"/>
          <w:szCs w:val="24"/>
        </w:rPr>
        <w:t xml:space="preserve"> for a residential road, especially at junctions that lead to two small cul-de-sacs. Locally it is </w:t>
      </w:r>
      <w:proofErr w:type="gramStart"/>
      <w:r w:rsidRPr="00752CED">
        <w:rPr>
          <w:sz w:val="24"/>
          <w:szCs w:val="24"/>
        </w:rPr>
        <w:t>similar to</w:t>
      </w:r>
      <w:proofErr w:type="gramEnd"/>
      <w:r w:rsidRPr="00752CED">
        <w:rPr>
          <w:sz w:val="24"/>
          <w:szCs w:val="24"/>
        </w:rPr>
        <w:t xml:space="preserve"> the junctions on Mill Road for example. I noted that </w:t>
      </w:r>
      <w:proofErr w:type="spellStart"/>
      <w:r w:rsidRPr="00752CED">
        <w:rPr>
          <w:sz w:val="24"/>
          <w:szCs w:val="24"/>
        </w:rPr>
        <w:t>Bleakmoor</w:t>
      </w:r>
      <w:proofErr w:type="spellEnd"/>
      <w:r w:rsidRPr="00752CED">
        <w:rPr>
          <w:sz w:val="24"/>
          <w:szCs w:val="24"/>
        </w:rPr>
        <w:t xml:space="preserve"> Close has approximately 35 dwellings whilst Wreake Drive has a similar number. The nature of these roads mean that </w:t>
      </w:r>
      <w:proofErr w:type="gramStart"/>
      <w:r w:rsidRPr="00752CED">
        <w:rPr>
          <w:sz w:val="24"/>
          <w:szCs w:val="24"/>
        </w:rPr>
        <w:t>the vast majority of</w:t>
      </w:r>
      <w:proofErr w:type="gramEnd"/>
      <w:r w:rsidRPr="00752CED">
        <w:rPr>
          <w:sz w:val="24"/>
          <w:szCs w:val="24"/>
        </w:rPr>
        <w:t xml:space="preserve"> users are very familiar with the road layout and will drive accordingly. The general lack of road markings in residential areas helps to humanise them, making them feel less of a “road” as opposed to an area where vehicles are not necessarily the dominant presence, whilst a degree of uncertainty, albeit relatively minor, helps encourage lower speeds and more eye contact between drivers, ensuring safe passage. </w:t>
      </w:r>
    </w:p>
    <w:p w14:paraId="193BE121" w14:textId="77777777" w:rsidR="00752CED" w:rsidRPr="00752CED" w:rsidRDefault="00752CED" w:rsidP="00752CED">
      <w:pPr>
        <w:pStyle w:val="xmsonormal"/>
        <w:rPr>
          <w:sz w:val="24"/>
          <w:szCs w:val="24"/>
        </w:rPr>
      </w:pPr>
      <w:r w:rsidRPr="00752CED">
        <w:rPr>
          <w:sz w:val="24"/>
          <w:szCs w:val="24"/>
        </w:rPr>
        <w:t> </w:t>
      </w:r>
    </w:p>
    <w:p w14:paraId="2938629E" w14:textId="77777777" w:rsidR="00752CED" w:rsidRPr="00752CED" w:rsidRDefault="00752CED" w:rsidP="00752CED">
      <w:pPr>
        <w:pStyle w:val="xmsonormal"/>
        <w:rPr>
          <w:sz w:val="24"/>
          <w:szCs w:val="24"/>
        </w:rPr>
      </w:pPr>
      <w:r w:rsidRPr="00752CED">
        <w:rPr>
          <w:sz w:val="24"/>
          <w:szCs w:val="24"/>
        </w:rPr>
        <w:t xml:space="preserve">By providing road markings – centre lines, give way markings and so on in residential areas - there is a potential for speeds to increase. It should be noted that there is no history of injury collisions at the junction, not just in the last five years which we would normally review but going at least 24 years back to the available records. Furthermore, it would set a precedent to provide markings at all similar junctions, and that these markings would not only need installing but also maintaining, resulting in additional expenditure with no material benefit and potentially some disbenefits in terms of vehicle speeds. </w:t>
      </w:r>
    </w:p>
    <w:p w14:paraId="732C00A4" w14:textId="77777777" w:rsidR="00752CED" w:rsidRPr="00752CED" w:rsidRDefault="00752CED" w:rsidP="00752CED">
      <w:pPr>
        <w:pStyle w:val="xmsonormal"/>
        <w:rPr>
          <w:sz w:val="24"/>
          <w:szCs w:val="24"/>
        </w:rPr>
      </w:pPr>
      <w:r w:rsidRPr="00752CED">
        <w:rPr>
          <w:sz w:val="24"/>
          <w:szCs w:val="24"/>
        </w:rPr>
        <w:t> </w:t>
      </w:r>
    </w:p>
    <w:p w14:paraId="7A218B16" w14:textId="77777777" w:rsidR="00752CED" w:rsidRPr="00752CED" w:rsidRDefault="00752CED" w:rsidP="00752CED">
      <w:pPr>
        <w:pStyle w:val="xmsonormal"/>
        <w:rPr>
          <w:sz w:val="24"/>
          <w:szCs w:val="24"/>
        </w:rPr>
      </w:pPr>
      <w:r w:rsidRPr="00752CED">
        <w:rPr>
          <w:sz w:val="24"/>
          <w:szCs w:val="24"/>
        </w:rPr>
        <w:t>As such, these are not markings that we would look to provide at present.</w:t>
      </w:r>
    </w:p>
    <w:p w14:paraId="73E1C067" w14:textId="77777777" w:rsidR="00752CED" w:rsidRPr="00752CED" w:rsidRDefault="00752CED" w:rsidP="00752CED">
      <w:pPr>
        <w:pStyle w:val="xmsonormal"/>
        <w:rPr>
          <w:sz w:val="24"/>
          <w:szCs w:val="24"/>
        </w:rPr>
      </w:pPr>
      <w:r w:rsidRPr="00752CED">
        <w:rPr>
          <w:sz w:val="24"/>
          <w:szCs w:val="24"/>
        </w:rPr>
        <w:t> </w:t>
      </w:r>
    </w:p>
    <w:p w14:paraId="369F2189" w14:textId="77777777" w:rsidR="00752CED" w:rsidRPr="00752CED" w:rsidRDefault="00752CED" w:rsidP="00752CED">
      <w:pPr>
        <w:pStyle w:val="xmsonormal"/>
        <w:rPr>
          <w:sz w:val="24"/>
          <w:szCs w:val="24"/>
        </w:rPr>
      </w:pPr>
      <w:r w:rsidRPr="00752CED">
        <w:rPr>
          <w:sz w:val="24"/>
          <w:szCs w:val="24"/>
        </w:rPr>
        <w:t>Regards,</w:t>
      </w:r>
    </w:p>
    <w:p w14:paraId="11D650D3" w14:textId="77777777" w:rsidR="00752CED" w:rsidRPr="00752CED" w:rsidRDefault="00752CED" w:rsidP="00752CED">
      <w:pPr>
        <w:pStyle w:val="xmsonormal"/>
        <w:rPr>
          <w:sz w:val="24"/>
          <w:szCs w:val="24"/>
        </w:rPr>
      </w:pPr>
      <w:r w:rsidRPr="00752CED">
        <w:rPr>
          <w:sz w:val="24"/>
          <w:szCs w:val="24"/>
        </w:rPr>
        <w:t> </w:t>
      </w:r>
    </w:p>
    <w:p w14:paraId="65E77023" w14:textId="77777777" w:rsidR="00752CED" w:rsidRPr="00752CED" w:rsidRDefault="00752CED" w:rsidP="00752CED">
      <w:pPr>
        <w:pStyle w:val="xmsonormal"/>
        <w:rPr>
          <w:sz w:val="24"/>
          <w:szCs w:val="24"/>
        </w:rPr>
      </w:pPr>
      <w:r w:rsidRPr="00752CED">
        <w:rPr>
          <w:sz w:val="24"/>
          <w:szCs w:val="24"/>
        </w:rPr>
        <w:t> </w:t>
      </w:r>
    </w:p>
    <w:p w14:paraId="7AC5E579" w14:textId="77777777" w:rsidR="00752CED" w:rsidRPr="00752CED" w:rsidRDefault="00752CED" w:rsidP="00752CED">
      <w:pPr>
        <w:pStyle w:val="xmsonormal"/>
        <w:rPr>
          <w:sz w:val="24"/>
          <w:szCs w:val="24"/>
        </w:rPr>
      </w:pPr>
      <w:r w:rsidRPr="00752CED">
        <w:rPr>
          <w:sz w:val="24"/>
          <w:szCs w:val="24"/>
        </w:rPr>
        <w:t>Lee Measures</w:t>
      </w:r>
    </w:p>
    <w:p w14:paraId="15014F57" w14:textId="77777777" w:rsidR="00752CED" w:rsidRPr="00752CED" w:rsidRDefault="00752CED" w:rsidP="00752CED">
      <w:pPr>
        <w:pStyle w:val="xmsonormal"/>
        <w:rPr>
          <w:sz w:val="24"/>
          <w:szCs w:val="24"/>
        </w:rPr>
      </w:pPr>
      <w:r w:rsidRPr="00752CED">
        <w:rPr>
          <w:sz w:val="24"/>
          <w:szCs w:val="24"/>
        </w:rPr>
        <w:t>Traffic and Signals</w:t>
      </w:r>
    </w:p>
    <w:p w14:paraId="6E4D8429" w14:textId="77777777" w:rsidR="00752CED" w:rsidRPr="00752CED" w:rsidRDefault="00752CED" w:rsidP="00752CED">
      <w:pPr>
        <w:pStyle w:val="xmsonormal"/>
        <w:rPr>
          <w:sz w:val="24"/>
          <w:szCs w:val="24"/>
        </w:rPr>
      </w:pPr>
      <w:r w:rsidRPr="00752CED">
        <w:rPr>
          <w:sz w:val="24"/>
          <w:szCs w:val="24"/>
        </w:rPr>
        <w:t>Network Management- Development and Growth</w:t>
      </w:r>
    </w:p>
    <w:p w14:paraId="2ED404A5" w14:textId="77777777" w:rsidR="00752CED" w:rsidRPr="00752CED" w:rsidRDefault="00752CED" w:rsidP="00752CED">
      <w:pPr>
        <w:pStyle w:val="xmsonormal"/>
        <w:rPr>
          <w:sz w:val="24"/>
          <w:szCs w:val="24"/>
        </w:rPr>
      </w:pPr>
      <w:r w:rsidRPr="00752CED">
        <w:rPr>
          <w:sz w:val="24"/>
          <w:szCs w:val="24"/>
        </w:rPr>
        <w:t>Environment &amp; Transport</w:t>
      </w:r>
    </w:p>
    <w:p w14:paraId="16C2E936" w14:textId="77777777" w:rsidR="00752CED" w:rsidRPr="00752CED" w:rsidRDefault="00752CED" w:rsidP="00752CED">
      <w:pPr>
        <w:pStyle w:val="xmsonormal"/>
        <w:rPr>
          <w:sz w:val="24"/>
          <w:szCs w:val="24"/>
        </w:rPr>
      </w:pPr>
      <w:r w:rsidRPr="00752CED">
        <w:rPr>
          <w:sz w:val="24"/>
          <w:szCs w:val="24"/>
        </w:rPr>
        <w:t>Leicestershire County Council</w:t>
      </w:r>
    </w:p>
    <w:p w14:paraId="0B188C62" w14:textId="77777777" w:rsidR="00752CED" w:rsidRPr="00752CED" w:rsidRDefault="00752CED" w:rsidP="00752CED">
      <w:pPr>
        <w:shd w:val="clear" w:color="auto" w:fill="FFFFFF"/>
        <w:spacing w:after="0" w:line="436" w:lineRule="atLeast"/>
        <w:rPr>
          <w:rFonts w:ascii="Arial" w:eastAsia="Times New Roman" w:hAnsi="Arial" w:cs="Arial"/>
          <w:sz w:val="24"/>
          <w:szCs w:val="24"/>
        </w:rPr>
      </w:pPr>
    </w:p>
    <w:bookmarkEnd w:id="0"/>
    <w:p w14:paraId="3A071245" w14:textId="77777777" w:rsidR="00A84AEB" w:rsidRPr="00A84AEB" w:rsidRDefault="00A84AEB" w:rsidP="00726DBF">
      <w:pPr>
        <w:rPr>
          <w:rFonts w:ascii="Arial" w:eastAsia="Times New Roman" w:hAnsi="Arial" w:cs="Arial"/>
          <w:color w:val="111111"/>
          <w:sz w:val="20"/>
          <w:szCs w:val="20"/>
          <w:lang w:eastAsia="en-GB"/>
        </w:rPr>
      </w:pPr>
    </w:p>
    <w:sectPr w:rsidR="00A84AEB" w:rsidRPr="00A84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A48"/>
    <w:multiLevelType w:val="multilevel"/>
    <w:tmpl w:val="AC0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A49A3"/>
    <w:multiLevelType w:val="hybridMultilevel"/>
    <w:tmpl w:val="DF766438"/>
    <w:lvl w:ilvl="0" w:tplc="FFFFFFFF">
      <w:start w:val="1"/>
      <w:numFmt w:val="decimal"/>
      <w:lvlText w:val="%1"/>
      <w:lvlJc w:val="left"/>
      <w:pPr>
        <w:ind w:left="720" w:hanging="360"/>
      </w:pPr>
      <w:rPr>
        <w:rFonts w:eastAsia="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436684"/>
    <w:multiLevelType w:val="multilevel"/>
    <w:tmpl w:val="29200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A241BA"/>
    <w:multiLevelType w:val="multilevel"/>
    <w:tmpl w:val="9DE6E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4C7249"/>
    <w:multiLevelType w:val="hybridMultilevel"/>
    <w:tmpl w:val="38BAC6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C6C90"/>
    <w:multiLevelType w:val="hybridMultilevel"/>
    <w:tmpl w:val="2DD0C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40C3D"/>
    <w:multiLevelType w:val="multilevel"/>
    <w:tmpl w:val="4A143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666549"/>
    <w:multiLevelType w:val="hybridMultilevel"/>
    <w:tmpl w:val="2B34EB1C"/>
    <w:lvl w:ilvl="0" w:tplc="FFFFFFFF">
      <w:start w:val="1"/>
      <w:numFmt w:val="decimal"/>
      <w:lvlText w:val="%1"/>
      <w:lvlJc w:val="left"/>
      <w:pPr>
        <w:ind w:left="720" w:hanging="360"/>
      </w:pPr>
      <w:rPr>
        <w:rFonts w:eastAsia="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357D1"/>
    <w:multiLevelType w:val="hybridMultilevel"/>
    <w:tmpl w:val="C322A90A"/>
    <w:lvl w:ilvl="0" w:tplc="FFFFFFFF">
      <w:start w:val="1"/>
      <w:numFmt w:val="decimal"/>
      <w:lvlText w:val="%1"/>
      <w:lvlJc w:val="left"/>
      <w:pPr>
        <w:ind w:left="720" w:hanging="360"/>
      </w:pPr>
      <w:rPr>
        <w:rFonts w:eastAsia="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E071ED"/>
    <w:multiLevelType w:val="hybridMultilevel"/>
    <w:tmpl w:val="DF766438"/>
    <w:lvl w:ilvl="0" w:tplc="1400C558">
      <w:start w:val="1"/>
      <w:numFmt w:val="decimal"/>
      <w:lvlText w:val="%1"/>
      <w:lvlJc w:val="left"/>
      <w:pPr>
        <w:ind w:left="720" w:hanging="360"/>
      </w:pPr>
      <w:rPr>
        <w:rFonts w:eastAsia="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D6659E"/>
    <w:multiLevelType w:val="hybridMultilevel"/>
    <w:tmpl w:val="4D5E6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F46D7"/>
    <w:multiLevelType w:val="multilevel"/>
    <w:tmpl w:val="29200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397228"/>
    <w:multiLevelType w:val="hybridMultilevel"/>
    <w:tmpl w:val="DE7A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C0DF2"/>
    <w:multiLevelType w:val="hybridMultilevel"/>
    <w:tmpl w:val="5A8414EC"/>
    <w:lvl w:ilvl="0" w:tplc="FFFFFFFF">
      <w:start w:val="1"/>
      <w:numFmt w:val="decimal"/>
      <w:lvlText w:val="%1"/>
      <w:lvlJc w:val="left"/>
      <w:pPr>
        <w:ind w:left="720" w:hanging="360"/>
      </w:pPr>
      <w:rPr>
        <w:rFonts w:eastAsia="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6708F2"/>
    <w:multiLevelType w:val="hybridMultilevel"/>
    <w:tmpl w:val="D6D646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9655044">
    <w:abstractNumId w:val="0"/>
  </w:num>
  <w:num w:numId="2" w16cid:durableId="1478259004">
    <w:abstractNumId w:val="4"/>
  </w:num>
  <w:num w:numId="3" w16cid:durableId="576938911">
    <w:abstractNumId w:val="12"/>
  </w:num>
  <w:num w:numId="4" w16cid:durableId="614021388">
    <w:abstractNumId w:val="10"/>
  </w:num>
  <w:num w:numId="5" w16cid:durableId="603347223">
    <w:abstractNumId w:val="14"/>
  </w:num>
  <w:num w:numId="6" w16cid:durableId="1845633986">
    <w:abstractNumId w:val="5"/>
  </w:num>
  <w:num w:numId="7" w16cid:durableId="1498498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43677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3196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516348">
    <w:abstractNumId w:val="11"/>
  </w:num>
  <w:num w:numId="11" w16cid:durableId="531698408">
    <w:abstractNumId w:val="9"/>
  </w:num>
  <w:num w:numId="12" w16cid:durableId="796604922">
    <w:abstractNumId w:val="13"/>
  </w:num>
  <w:num w:numId="13" w16cid:durableId="506208821">
    <w:abstractNumId w:val="7"/>
  </w:num>
  <w:num w:numId="14" w16cid:durableId="649410388">
    <w:abstractNumId w:val="1"/>
  </w:num>
  <w:num w:numId="15" w16cid:durableId="1349136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B4"/>
    <w:rsid w:val="00015960"/>
    <w:rsid w:val="00027412"/>
    <w:rsid w:val="00030353"/>
    <w:rsid w:val="000341E2"/>
    <w:rsid w:val="00050160"/>
    <w:rsid w:val="000725AD"/>
    <w:rsid w:val="000A45D5"/>
    <w:rsid w:val="000B14F9"/>
    <w:rsid w:val="000D1FB6"/>
    <w:rsid w:val="000D55F3"/>
    <w:rsid w:val="000E345D"/>
    <w:rsid w:val="000E7FAD"/>
    <w:rsid w:val="00116C6C"/>
    <w:rsid w:val="00132653"/>
    <w:rsid w:val="00151DEF"/>
    <w:rsid w:val="00162D92"/>
    <w:rsid w:val="00165CB9"/>
    <w:rsid w:val="001768B4"/>
    <w:rsid w:val="00185F44"/>
    <w:rsid w:val="0018735A"/>
    <w:rsid w:val="00193693"/>
    <w:rsid w:val="00196A0A"/>
    <w:rsid w:val="001A2D02"/>
    <w:rsid w:val="001A3B49"/>
    <w:rsid w:val="001B0718"/>
    <w:rsid w:val="001E3E40"/>
    <w:rsid w:val="001E4324"/>
    <w:rsid w:val="001F5F95"/>
    <w:rsid w:val="001F6D82"/>
    <w:rsid w:val="002007F0"/>
    <w:rsid w:val="00211A01"/>
    <w:rsid w:val="002422F5"/>
    <w:rsid w:val="0025603D"/>
    <w:rsid w:val="002A28F6"/>
    <w:rsid w:val="002B0D85"/>
    <w:rsid w:val="002B3514"/>
    <w:rsid w:val="002C002A"/>
    <w:rsid w:val="002D538B"/>
    <w:rsid w:val="002E000B"/>
    <w:rsid w:val="002E4605"/>
    <w:rsid w:val="00310312"/>
    <w:rsid w:val="00312679"/>
    <w:rsid w:val="00323C61"/>
    <w:rsid w:val="00336EFB"/>
    <w:rsid w:val="00345F0F"/>
    <w:rsid w:val="0034795B"/>
    <w:rsid w:val="00360E54"/>
    <w:rsid w:val="00366A47"/>
    <w:rsid w:val="003877EF"/>
    <w:rsid w:val="003A7755"/>
    <w:rsid w:val="003B18A6"/>
    <w:rsid w:val="003D0EA6"/>
    <w:rsid w:val="003D78AB"/>
    <w:rsid w:val="003E5B9F"/>
    <w:rsid w:val="003E61E4"/>
    <w:rsid w:val="003F2ADA"/>
    <w:rsid w:val="0040703C"/>
    <w:rsid w:val="00413BEB"/>
    <w:rsid w:val="0041716A"/>
    <w:rsid w:val="00421BD4"/>
    <w:rsid w:val="004418F2"/>
    <w:rsid w:val="004501EB"/>
    <w:rsid w:val="00454C91"/>
    <w:rsid w:val="00477D84"/>
    <w:rsid w:val="004826D7"/>
    <w:rsid w:val="00487350"/>
    <w:rsid w:val="00494837"/>
    <w:rsid w:val="004B25F8"/>
    <w:rsid w:val="004B698D"/>
    <w:rsid w:val="004D2B72"/>
    <w:rsid w:val="004E6F59"/>
    <w:rsid w:val="004F001B"/>
    <w:rsid w:val="004F5849"/>
    <w:rsid w:val="00502F32"/>
    <w:rsid w:val="00507D7D"/>
    <w:rsid w:val="00511503"/>
    <w:rsid w:val="005245B1"/>
    <w:rsid w:val="00526993"/>
    <w:rsid w:val="005273E8"/>
    <w:rsid w:val="00544A07"/>
    <w:rsid w:val="005463F4"/>
    <w:rsid w:val="005542C2"/>
    <w:rsid w:val="005750FD"/>
    <w:rsid w:val="0058028C"/>
    <w:rsid w:val="005928C0"/>
    <w:rsid w:val="005C166C"/>
    <w:rsid w:val="005D374D"/>
    <w:rsid w:val="005F1667"/>
    <w:rsid w:val="005F227D"/>
    <w:rsid w:val="005F288C"/>
    <w:rsid w:val="005F4E3A"/>
    <w:rsid w:val="0060085B"/>
    <w:rsid w:val="00612B2E"/>
    <w:rsid w:val="0061466F"/>
    <w:rsid w:val="00617C9A"/>
    <w:rsid w:val="00630174"/>
    <w:rsid w:val="00650BF4"/>
    <w:rsid w:val="00651CF0"/>
    <w:rsid w:val="00676F40"/>
    <w:rsid w:val="00681ED4"/>
    <w:rsid w:val="006856A2"/>
    <w:rsid w:val="0069085F"/>
    <w:rsid w:val="0069583E"/>
    <w:rsid w:val="006B67D0"/>
    <w:rsid w:val="006C146E"/>
    <w:rsid w:val="006C2D9F"/>
    <w:rsid w:val="006C3886"/>
    <w:rsid w:val="006D1AD4"/>
    <w:rsid w:val="006F0C3B"/>
    <w:rsid w:val="006F734A"/>
    <w:rsid w:val="00705559"/>
    <w:rsid w:val="007100BB"/>
    <w:rsid w:val="0071240F"/>
    <w:rsid w:val="0071350C"/>
    <w:rsid w:val="0071733B"/>
    <w:rsid w:val="00722B19"/>
    <w:rsid w:val="00726D9A"/>
    <w:rsid w:val="00726DBF"/>
    <w:rsid w:val="00745191"/>
    <w:rsid w:val="00752CED"/>
    <w:rsid w:val="0075447D"/>
    <w:rsid w:val="00757576"/>
    <w:rsid w:val="00765B28"/>
    <w:rsid w:val="007664E9"/>
    <w:rsid w:val="00766F92"/>
    <w:rsid w:val="00783A6D"/>
    <w:rsid w:val="00792832"/>
    <w:rsid w:val="007A0E3D"/>
    <w:rsid w:val="007A14E4"/>
    <w:rsid w:val="007B13B4"/>
    <w:rsid w:val="007C3285"/>
    <w:rsid w:val="007C4443"/>
    <w:rsid w:val="007D4B7B"/>
    <w:rsid w:val="007F6482"/>
    <w:rsid w:val="00801EC4"/>
    <w:rsid w:val="00801F0D"/>
    <w:rsid w:val="00803300"/>
    <w:rsid w:val="0084371F"/>
    <w:rsid w:val="008509F8"/>
    <w:rsid w:val="008630B6"/>
    <w:rsid w:val="00865E81"/>
    <w:rsid w:val="008679E0"/>
    <w:rsid w:val="008740FA"/>
    <w:rsid w:val="00885D98"/>
    <w:rsid w:val="008875BE"/>
    <w:rsid w:val="0089252E"/>
    <w:rsid w:val="008A2AC1"/>
    <w:rsid w:val="008D24C5"/>
    <w:rsid w:val="008D3FB1"/>
    <w:rsid w:val="008E2995"/>
    <w:rsid w:val="008F7303"/>
    <w:rsid w:val="00932518"/>
    <w:rsid w:val="009336C5"/>
    <w:rsid w:val="00933AB4"/>
    <w:rsid w:val="00934913"/>
    <w:rsid w:val="00937038"/>
    <w:rsid w:val="009422B4"/>
    <w:rsid w:val="00962F6A"/>
    <w:rsid w:val="00984D9C"/>
    <w:rsid w:val="00987969"/>
    <w:rsid w:val="00987BBE"/>
    <w:rsid w:val="00A0147E"/>
    <w:rsid w:val="00A03D0D"/>
    <w:rsid w:val="00A05460"/>
    <w:rsid w:val="00A2185D"/>
    <w:rsid w:val="00A218AF"/>
    <w:rsid w:val="00A261F2"/>
    <w:rsid w:val="00A30B90"/>
    <w:rsid w:val="00A32C07"/>
    <w:rsid w:val="00A32E89"/>
    <w:rsid w:val="00A330AB"/>
    <w:rsid w:val="00A466BC"/>
    <w:rsid w:val="00A54226"/>
    <w:rsid w:val="00A55623"/>
    <w:rsid w:val="00A5577F"/>
    <w:rsid w:val="00A73678"/>
    <w:rsid w:val="00A77498"/>
    <w:rsid w:val="00A84AEB"/>
    <w:rsid w:val="00A961D9"/>
    <w:rsid w:val="00AC4234"/>
    <w:rsid w:val="00AE276B"/>
    <w:rsid w:val="00AE46C1"/>
    <w:rsid w:val="00B15927"/>
    <w:rsid w:val="00B212A3"/>
    <w:rsid w:val="00B2282F"/>
    <w:rsid w:val="00B2716F"/>
    <w:rsid w:val="00B40735"/>
    <w:rsid w:val="00B53177"/>
    <w:rsid w:val="00B61C10"/>
    <w:rsid w:val="00B645A1"/>
    <w:rsid w:val="00B71D8C"/>
    <w:rsid w:val="00B7205E"/>
    <w:rsid w:val="00B74AD7"/>
    <w:rsid w:val="00B76F46"/>
    <w:rsid w:val="00B92230"/>
    <w:rsid w:val="00B94CBC"/>
    <w:rsid w:val="00BA1778"/>
    <w:rsid w:val="00BA6C0F"/>
    <w:rsid w:val="00BB6E9D"/>
    <w:rsid w:val="00BD3C0B"/>
    <w:rsid w:val="00BE7684"/>
    <w:rsid w:val="00C0107F"/>
    <w:rsid w:val="00C07F68"/>
    <w:rsid w:val="00C10181"/>
    <w:rsid w:val="00C41664"/>
    <w:rsid w:val="00C5239E"/>
    <w:rsid w:val="00C72EED"/>
    <w:rsid w:val="00C979F6"/>
    <w:rsid w:val="00CA171E"/>
    <w:rsid w:val="00CB0F8A"/>
    <w:rsid w:val="00CB7693"/>
    <w:rsid w:val="00CC1A2D"/>
    <w:rsid w:val="00CD0D05"/>
    <w:rsid w:val="00CE5903"/>
    <w:rsid w:val="00D05B7C"/>
    <w:rsid w:val="00D2366F"/>
    <w:rsid w:val="00D24271"/>
    <w:rsid w:val="00D74C3C"/>
    <w:rsid w:val="00D75278"/>
    <w:rsid w:val="00DA5F5B"/>
    <w:rsid w:val="00DD2A28"/>
    <w:rsid w:val="00DD4E65"/>
    <w:rsid w:val="00DE7D0C"/>
    <w:rsid w:val="00DF3790"/>
    <w:rsid w:val="00E018CC"/>
    <w:rsid w:val="00E34335"/>
    <w:rsid w:val="00E42136"/>
    <w:rsid w:val="00E749EF"/>
    <w:rsid w:val="00E76BF8"/>
    <w:rsid w:val="00E77826"/>
    <w:rsid w:val="00E807D6"/>
    <w:rsid w:val="00E9024D"/>
    <w:rsid w:val="00E9317E"/>
    <w:rsid w:val="00ED0C18"/>
    <w:rsid w:val="00F05523"/>
    <w:rsid w:val="00F107E6"/>
    <w:rsid w:val="00F13387"/>
    <w:rsid w:val="00F142D6"/>
    <w:rsid w:val="00F15CAD"/>
    <w:rsid w:val="00F33C10"/>
    <w:rsid w:val="00F377DE"/>
    <w:rsid w:val="00F65928"/>
    <w:rsid w:val="00F670FA"/>
    <w:rsid w:val="00F86B3A"/>
    <w:rsid w:val="00FB74A8"/>
    <w:rsid w:val="00FD453B"/>
    <w:rsid w:val="00FD4C6D"/>
    <w:rsid w:val="00FE2EE3"/>
    <w:rsid w:val="00FE3FAE"/>
    <w:rsid w:val="00FF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20FC"/>
  <w15:chartTrackingRefBased/>
  <w15:docId w15:val="{1F97FA04-9922-4FD2-BC6D-4BC4461D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3790"/>
    <w:rPr>
      <w:b/>
      <w:bCs/>
    </w:rPr>
  </w:style>
  <w:style w:type="paragraph" w:styleId="ListParagraph">
    <w:name w:val="List Paragraph"/>
    <w:basedOn w:val="Normal"/>
    <w:uiPriority w:val="34"/>
    <w:qFormat/>
    <w:rsid w:val="00C979F6"/>
    <w:pPr>
      <w:ind w:left="720"/>
      <w:contextualSpacing/>
    </w:pPr>
  </w:style>
  <w:style w:type="paragraph" w:customStyle="1" w:styleId="xmsonormal">
    <w:name w:val="x_msonormal"/>
    <w:basedOn w:val="Normal"/>
    <w:rsid w:val="00752CED"/>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3644">
      <w:bodyDiv w:val="1"/>
      <w:marLeft w:val="0"/>
      <w:marRight w:val="0"/>
      <w:marTop w:val="0"/>
      <w:marBottom w:val="0"/>
      <w:divBdr>
        <w:top w:val="none" w:sz="0" w:space="0" w:color="auto"/>
        <w:left w:val="none" w:sz="0" w:space="0" w:color="auto"/>
        <w:bottom w:val="none" w:sz="0" w:space="0" w:color="auto"/>
        <w:right w:val="none" w:sz="0" w:space="0" w:color="auto"/>
      </w:divBdr>
    </w:div>
    <w:div w:id="1234655232">
      <w:bodyDiv w:val="1"/>
      <w:marLeft w:val="0"/>
      <w:marRight w:val="0"/>
      <w:marTop w:val="0"/>
      <w:marBottom w:val="0"/>
      <w:divBdr>
        <w:top w:val="none" w:sz="0" w:space="0" w:color="auto"/>
        <w:left w:val="none" w:sz="0" w:space="0" w:color="auto"/>
        <w:bottom w:val="none" w:sz="0" w:space="0" w:color="auto"/>
        <w:right w:val="none" w:sz="0" w:space="0" w:color="auto"/>
      </w:divBdr>
    </w:div>
    <w:div w:id="1314793963">
      <w:bodyDiv w:val="1"/>
      <w:marLeft w:val="0"/>
      <w:marRight w:val="0"/>
      <w:marTop w:val="0"/>
      <w:marBottom w:val="0"/>
      <w:divBdr>
        <w:top w:val="none" w:sz="0" w:space="0" w:color="auto"/>
        <w:left w:val="none" w:sz="0" w:space="0" w:color="auto"/>
        <w:bottom w:val="none" w:sz="0" w:space="0" w:color="auto"/>
        <w:right w:val="none" w:sz="0" w:space="0" w:color="auto"/>
      </w:divBdr>
    </w:div>
    <w:div w:id="14674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3</cp:revision>
  <dcterms:created xsi:type="dcterms:W3CDTF">2022-12-22T23:01:00Z</dcterms:created>
  <dcterms:modified xsi:type="dcterms:W3CDTF">2022-12-22T23:03:00Z</dcterms:modified>
</cp:coreProperties>
</file>